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FD4" w:rsidRPr="00D13FD4" w:rsidRDefault="00D13FD4" w:rsidP="00D13FD4">
      <w:pPr>
        <w:shd w:val="clear" w:color="auto" w:fill="FFFFFF"/>
        <w:spacing w:before="100" w:beforeAutospacing="1" w:after="100" w:afterAutospacing="1" w:line="240" w:lineRule="auto"/>
        <w:jc w:val="both"/>
        <w:rPr>
          <w:rFonts w:ascii="Arial" w:eastAsia="Times New Roman" w:hAnsi="Arial" w:cs="Arial"/>
          <w:color w:val="000000"/>
          <w:sz w:val="16"/>
          <w:szCs w:val="16"/>
        </w:rPr>
      </w:pPr>
      <w:r w:rsidRPr="00D13FD4">
        <w:rPr>
          <w:rFonts w:ascii="Cambria" w:eastAsia="Times New Roman" w:hAnsi="Cambria" w:cs="Arial"/>
          <w:b/>
          <w:bCs/>
          <w:color w:val="984806"/>
          <w:sz w:val="36"/>
          <w:szCs w:val="36"/>
        </w:rPr>
        <w:t>Checklist for Statutory Audit of Banks</w:t>
      </w:r>
    </w:p>
    <w:p w:rsidR="00D13FD4" w:rsidRPr="00D13FD4" w:rsidRDefault="00D13FD4" w:rsidP="00D13FD4">
      <w:pPr>
        <w:shd w:val="clear" w:color="auto" w:fill="FFFFFF"/>
        <w:spacing w:before="100" w:beforeAutospacing="1" w:after="100" w:afterAutospacing="1" w:line="240" w:lineRule="auto"/>
        <w:jc w:val="both"/>
        <w:rPr>
          <w:rFonts w:ascii="Arial" w:eastAsia="Times New Roman" w:hAnsi="Arial" w:cs="Arial"/>
          <w:color w:val="000000"/>
          <w:sz w:val="16"/>
          <w:szCs w:val="16"/>
        </w:rPr>
      </w:pPr>
      <w:r w:rsidRPr="00D13FD4">
        <w:rPr>
          <w:rFonts w:ascii="Arial" w:eastAsia="Times New Roman" w:hAnsi="Arial" w:cs="Arial"/>
          <w:color w:val="000000"/>
          <w:sz w:val="16"/>
          <w:szCs w:val="16"/>
        </w:rPr>
        <w:br/>
      </w:r>
      <w:r w:rsidRPr="00D13FD4">
        <w:rPr>
          <w:rFonts w:ascii="Arial" w:eastAsia="Times New Roman" w:hAnsi="Arial" w:cs="Arial"/>
          <w:color w:val="000000"/>
          <w:sz w:val="26"/>
          <w:szCs w:val="26"/>
        </w:rPr>
        <w:t>Call for the following information / records / details / evidences for the purposes of Statutory audit of Bank :</w:t>
      </w:r>
    </w:p>
    <w:p w:rsidR="00D13FD4" w:rsidRPr="00D13FD4" w:rsidRDefault="00D13FD4" w:rsidP="00D13FD4">
      <w:pPr>
        <w:shd w:val="clear" w:color="auto" w:fill="FFFFFF"/>
        <w:spacing w:before="100" w:beforeAutospacing="1" w:after="100" w:afterAutospacing="1" w:line="240" w:lineRule="auto"/>
        <w:jc w:val="both"/>
        <w:rPr>
          <w:rFonts w:ascii="Arial" w:eastAsia="Times New Roman" w:hAnsi="Arial" w:cs="Arial"/>
          <w:color w:val="000000"/>
          <w:sz w:val="16"/>
          <w:szCs w:val="16"/>
        </w:rPr>
      </w:pPr>
      <w:r w:rsidRPr="00D13FD4">
        <w:rPr>
          <w:rFonts w:ascii="Arial" w:eastAsia="Times New Roman" w:hAnsi="Arial" w:cs="Arial"/>
          <w:color w:val="000000"/>
          <w:sz w:val="26"/>
          <w:szCs w:val="26"/>
        </w:rPr>
        <w:br/>
        <w:t>1.       Closing circular issued to the branch / reference in their website to download the same.</w:t>
      </w:r>
    </w:p>
    <w:p w:rsidR="00D13FD4" w:rsidRPr="00D13FD4" w:rsidRDefault="00D13FD4" w:rsidP="00D13FD4">
      <w:pPr>
        <w:shd w:val="clear" w:color="auto" w:fill="FFFFFF"/>
        <w:spacing w:before="100" w:beforeAutospacing="1" w:after="100" w:afterAutospacing="1" w:line="240" w:lineRule="auto"/>
        <w:jc w:val="both"/>
        <w:rPr>
          <w:rFonts w:ascii="Arial" w:eastAsia="Times New Roman" w:hAnsi="Arial" w:cs="Arial"/>
          <w:color w:val="000000"/>
          <w:sz w:val="16"/>
          <w:szCs w:val="16"/>
        </w:rPr>
      </w:pPr>
      <w:r w:rsidRPr="00D13FD4">
        <w:rPr>
          <w:rFonts w:ascii="Arial" w:eastAsia="Times New Roman" w:hAnsi="Arial" w:cs="Arial"/>
          <w:color w:val="000000"/>
          <w:sz w:val="26"/>
          <w:szCs w:val="26"/>
        </w:rPr>
        <w:br/>
        <w:t>2.       The extent, size and specialization of the branch</w:t>
      </w:r>
    </w:p>
    <w:p w:rsidR="00D13FD4" w:rsidRPr="00D13FD4" w:rsidRDefault="00D13FD4" w:rsidP="00D13FD4">
      <w:pPr>
        <w:shd w:val="clear" w:color="auto" w:fill="FFFFFF"/>
        <w:spacing w:before="100" w:beforeAutospacing="1" w:after="100" w:afterAutospacing="1" w:line="240" w:lineRule="auto"/>
        <w:jc w:val="both"/>
        <w:rPr>
          <w:rFonts w:ascii="Arial" w:eastAsia="Times New Roman" w:hAnsi="Arial" w:cs="Arial"/>
          <w:color w:val="000000"/>
          <w:sz w:val="16"/>
          <w:szCs w:val="16"/>
        </w:rPr>
      </w:pPr>
      <w:r w:rsidRPr="00D13FD4">
        <w:rPr>
          <w:rFonts w:ascii="Arial" w:eastAsia="Times New Roman" w:hAnsi="Arial" w:cs="Arial"/>
          <w:color w:val="000000"/>
          <w:sz w:val="26"/>
          <w:szCs w:val="26"/>
        </w:rPr>
        <w:t> </w:t>
      </w:r>
    </w:p>
    <w:p w:rsidR="00D13FD4" w:rsidRPr="00D13FD4" w:rsidRDefault="00D13FD4" w:rsidP="00D13FD4">
      <w:pPr>
        <w:shd w:val="clear" w:color="auto" w:fill="FFFFFF"/>
        <w:spacing w:before="100" w:beforeAutospacing="1" w:after="100" w:afterAutospacing="1" w:line="240" w:lineRule="auto"/>
        <w:jc w:val="both"/>
        <w:rPr>
          <w:rFonts w:ascii="Arial" w:eastAsia="Times New Roman" w:hAnsi="Arial" w:cs="Arial"/>
          <w:color w:val="000000"/>
          <w:sz w:val="16"/>
          <w:szCs w:val="16"/>
        </w:rPr>
      </w:pPr>
      <w:r w:rsidRPr="00D13FD4">
        <w:rPr>
          <w:rFonts w:ascii="Arial" w:eastAsia="Times New Roman" w:hAnsi="Arial" w:cs="Arial"/>
          <w:color w:val="000000"/>
          <w:sz w:val="26"/>
          <w:szCs w:val="26"/>
        </w:rPr>
        <w:t>3.       The profile of the branch and performance in the past two years.</w:t>
      </w:r>
    </w:p>
    <w:p w:rsidR="00D13FD4" w:rsidRPr="00D13FD4" w:rsidRDefault="00D13FD4" w:rsidP="00D13FD4">
      <w:pPr>
        <w:shd w:val="clear" w:color="auto" w:fill="FFFFFF"/>
        <w:spacing w:before="100" w:beforeAutospacing="1" w:after="100" w:afterAutospacing="1" w:line="240" w:lineRule="auto"/>
        <w:jc w:val="both"/>
        <w:rPr>
          <w:rFonts w:ascii="Arial" w:eastAsia="Times New Roman" w:hAnsi="Arial" w:cs="Arial"/>
          <w:color w:val="000000"/>
          <w:sz w:val="16"/>
          <w:szCs w:val="16"/>
        </w:rPr>
      </w:pPr>
      <w:r w:rsidRPr="00D13FD4">
        <w:rPr>
          <w:rFonts w:ascii="Arial" w:eastAsia="Times New Roman" w:hAnsi="Arial" w:cs="Arial"/>
          <w:color w:val="000000"/>
          <w:sz w:val="26"/>
          <w:szCs w:val="26"/>
        </w:rPr>
        <w:t> </w:t>
      </w:r>
    </w:p>
    <w:p w:rsidR="00D13FD4" w:rsidRPr="00D13FD4" w:rsidRDefault="00D13FD4" w:rsidP="00D13FD4">
      <w:pPr>
        <w:shd w:val="clear" w:color="auto" w:fill="FFFFFF"/>
        <w:spacing w:before="100" w:beforeAutospacing="1" w:after="100" w:afterAutospacing="1" w:line="240" w:lineRule="auto"/>
        <w:jc w:val="both"/>
        <w:rPr>
          <w:rFonts w:ascii="Arial" w:eastAsia="Times New Roman" w:hAnsi="Arial" w:cs="Arial"/>
          <w:color w:val="000000"/>
          <w:sz w:val="16"/>
          <w:szCs w:val="16"/>
        </w:rPr>
      </w:pPr>
      <w:r w:rsidRPr="00D13FD4">
        <w:rPr>
          <w:rFonts w:ascii="Arial" w:eastAsia="Times New Roman" w:hAnsi="Arial" w:cs="Arial"/>
          <w:color w:val="000000"/>
          <w:sz w:val="26"/>
          <w:szCs w:val="26"/>
        </w:rPr>
        <w:t>4.       Comparative analysis of movement of interest income and expenses vis a vis advances and deposits respectively for two years.</w:t>
      </w:r>
    </w:p>
    <w:p w:rsidR="00D13FD4" w:rsidRPr="00D13FD4" w:rsidRDefault="00D13FD4" w:rsidP="00D13FD4">
      <w:pPr>
        <w:shd w:val="clear" w:color="auto" w:fill="FFFFFF"/>
        <w:spacing w:before="100" w:beforeAutospacing="1" w:after="100" w:afterAutospacing="1" w:line="240" w:lineRule="auto"/>
        <w:jc w:val="both"/>
        <w:rPr>
          <w:rFonts w:ascii="Arial" w:eastAsia="Times New Roman" w:hAnsi="Arial" w:cs="Arial"/>
          <w:color w:val="000000"/>
          <w:sz w:val="16"/>
          <w:szCs w:val="16"/>
        </w:rPr>
      </w:pPr>
      <w:r w:rsidRPr="00D13FD4">
        <w:rPr>
          <w:rFonts w:ascii="Arial" w:eastAsia="Times New Roman" w:hAnsi="Arial" w:cs="Arial"/>
          <w:color w:val="000000"/>
          <w:sz w:val="26"/>
          <w:szCs w:val="26"/>
        </w:rPr>
        <w:br/>
        <w:t>5.       List of top borrowers accounts accounting for 2% of the advances of the branch or Rs.1 crore whichever is lower, covering at least 60% of advances of the branch.</w:t>
      </w:r>
    </w:p>
    <w:p w:rsidR="00D13FD4" w:rsidRPr="00D13FD4" w:rsidRDefault="00D13FD4" w:rsidP="00D13FD4">
      <w:pPr>
        <w:shd w:val="clear" w:color="auto" w:fill="FFFFFF"/>
        <w:spacing w:before="100" w:beforeAutospacing="1" w:after="100" w:afterAutospacing="1" w:line="240" w:lineRule="auto"/>
        <w:jc w:val="both"/>
        <w:rPr>
          <w:rFonts w:ascii="Arial" w:eastAsia="Times New Roman" w:hAnsi="Arial" w:cs="Arial"/>
          <w:color w:val="000000"/>
          <w:sz w:val="16"/>
          <w:szCs w:val="16"/>
        </w:rPr>
      </w:pPr>
      <w:r w:rsidRPr="00D13FD4">
        <w:rPr>
          <w:rFonts w:ascii="Arial" w:eastAsia="Times New Roman" w:hAnsi="Arial" w:cs="Arial"/>
          <w:color w:val="000000"/>
          <w:sz w:val="26"/>
          <w:szCs w:val="26"/>
        </w:rPr>
        <w:br/>
        <w:t>6.       Copies of last three months Concurrent Audit Reports ( if covered under Concurrent Audit)</w:t>
      </w:r>
    </w:p>
    <w:p w:rsidR="00D13FD4" w:rsidRPr="00D13FD4" w:rsidRDefault="00D13FD4" w:rsidP="00D13FD4">
      <w:pPr>
        <w:shd w:val="clear" w:color="auto" w:fill="FFFFFF"/>
        <w:spacing w:before="100" w:beforeAutospacing="1" w:after="100" w:afterAutospacing="1" w:line="240" w:lineRule="auto"/>
        <w:jc w:val="both"/>
        <w:rPr>
          <w:rFonts w:ascii="Arial" w:eastAsia="Times New Roman" w:hAnsi="Arial" w:cs="Arial"/>
          <w:color w:val="000000"/>
          <w:sz w:val="16"/>
          <w:szCs w:val="16"/>
        </w:rPr>
      </w:pPr>
      <w:r w:rsidRPr="00D13FD4">
        <w:rPr>
          <w:rFonts w:ascii="Arial" w:eastAsia="Times New Roman" w:hAnsi="Arial" w:cs="Arial"/>
          <w:color w:val="000000"/>
          <w:sz w:val="26"/>
          <w:szCs w:val="26"/>
        </w:rPr>
        <w:t> </w:t>
      </w:r>
    </w:p>
    <w:p w:rsidR="00D13FD4" w:rsidRPr="00D13FD4" w:rsidRDefault="00D13FD4" w:rsidP="00D13FD4">
      <w:pPr>
        <w:shd w:val="clear" w:color="auto" w:fill="FFFFFF"/>
        <w:spacing w:before="100" w:beforeAutospacing="1" w:after="100" w:afterAutospacing="1" w:line="240" w:lineRule="auto"/>
        <w:jc w:val="both"/>
        <w:rPr>
          <w:rFonts w:ascii="Arial" w:eastAsia="Times New Roman" w:hAnsi="Arial" w:cs="Arial"/>
          <w:color w:val="000000"/>
          <w:sz w:val="16"/>
          <w:szCs w:val="16"/>
        </w:rPr>
      </w:pPr>
      <w:r w:rsidRPr="00D13FD4">
        <w:rPr>
          <w:rFonts w:ascii="Arial" w:eastAsia="Times New Roman" w:hAnsi="Arial" w:cs="Arial"/>
          <w:color w:val="000000"/>
          <w:sz w:val="26"/>
          <w:szCs w:val="26"/>
        </w:rPr>
        <w:t>7.       Copy of the summary sheet of the last Inspection Report.</w:t>
      </w:r>
    </w:p>
    <w:p w:rsidR="00D13FD4" w:rsidRPr="00D13FD4" w:rsidRDefault="00D13FD4" w:rsidP="00D13FD4">
      <w:pPr>
        <w:shd w:val="clear" w:color="auto" w:fill="FFFFFF"/>
        <w:spacing w:before="100" w:beforeAutospacing="1" w:after="100" w:afterAutospacing="1" w:line="240" w:lineRule="auto"/>
        <w:jc w:val="both"/>
        <w:rPr>
          <w:rFonts w:ascii="Arial" w:eastAsia="Times New Roman" w:hAnsi="Arial" w:cs="Arial"/>
          <w:color w:val="000000"/>
          <w:sz w:val="16"/>
          <w:szCs w:val="16"/>
        </w:rPr>
      </w:pPr>
      <w:r w:rsidRPr="00D13FD4">
        <w:rPr>
          <w:rFonts w:ascii="Arial" w:eastAsia="Times New Roman" w:hAnsi="Arial" w:cs="Arial"/>
          <w:color w:val="000000"/>
          <w:sz w:val="26"/>
          <w:szCs w:val="26"/>
        </w:rPr>
        <w:br/>
        <w:t>8.       Copy of Revenue Audit Report, if any.</w:t>
      </w:r>
    </w:p>
    <w:p w:rsidR="00D13FD4" w:rsidRPr="00D13FD4" w:rsidRDefault="00D13FD4" w:rsidP="00D13FD4">
      <w:pPr>
        <w:shd w:val="clear" w:color="auto" w:fill="FFFFFF"/>
        <w:spacing w:before="100" w:beforeAutospacing="1" w:after="100" w:afterAutospacing="1" w:line="240" w:lineRule="auto"/>
        <w:jc w:val="both"/>
        <w:rPr>
          <w:rFonts w:ascii="Arial" w:eastAsia="Times New Roman" w:hAnsi="Arial" w:cs="Arial"/>
          <w:color w:val="000000"/>
          <w:sz w:val="16"/>
          <w:szCs w:val="16"/>
        </w:rPr>
      </w:pPr>
      <w:r w:rsidRPr="00D13FD4">
        <w:rPr>
          <w:rFonts w:ascii="Arial" w:eastAsia="Times New Roman" w:hAnsi="Arial" w:cs="Arial"/>
          <w:color w:val="000000"/>
          <w:sz w:val="26"/>
          <w:szCs w:val="26"/>
        </w:rPr>
        <w:br/>
        <w:t>9.       Copy of IT Audit Report, if any.</w:t>
      </w:r>
    </w:p>
    <w:p w:rsidR="00D13FD4" w:rsidRPr="00D13FD4" w:rsidRDefault="00D13FD4" w:rsidP="00D13FD4">
      <w:pPr>
        <w:shd w:val="clear" w:color="auto" w:fill="FFFFFF"/>
        <w:spacing w:before="100" w:beforeAutospacing="1" w:after="100" w:afterAutospacing="1" w:line="240" w:lineRule="auto"/>
        <w:jc w:val="both"/>
        <w:rPr>
          <w:rFonts w:ascii="Arial" w:eastAsia="Times New Roman" w:hAnsi="Arial" w:cs="Arial"/>
          <w:color w:val="000000"/>
          <w:sz w:val="16"/>
          <w:szCs w:val="16"/>
        </w:rPr>
      </w:pPr>
      <w:r w:rsidRPr="00D13FD4">
        <w:rPr>
          <w:rFonts w:ascii="Arial" w:eastAsia="Times New Roman" w:hAnsi="Arial" w:cs="Arial"/>
          <w:color w:val="000000"/>
          <w:sz w:val="26"/>
          <w:szCs w:val="26"/>
        </w:rPr>
        <w:br/>
        <w:t>10.     Copy of vigilance enquiry or any special investigation reports.</w:t>
      </w:r>
    </w:p>
    <w:p w:rsidR="00D13FD4" w:rsidRPr="00D13FD4" w:rsidRDefault="00D13FD4" w:rsidP="00D13FD4">
      <w:pPr>
        <w:shd w:val="clear" w:color="auto" w:fill="FFFFFF"/>
        <w:spacing w:before="100" w:beforeAutospacing="1" w:after="100" w:afterAutospacing="1" w:line="240" w:lineRule="auto"/>
        <w:jc w:val="both"/>
        <w:rPr>
          <w:rFonts w:ascii="Arial" w:eastAsia="Times New Roman" w:hAnsi="Arial" w:cs="Arial"/>
          <w:color w:val="000000"/>
          <w:sz w:val="16"/>
          <w:szCs w:val="16"/>
        </w:rPr>
      </w:pPr>
      <w:r w:rsidRPr="00D13FD4">
        <w:rPr>
          <w:rFonts w:ascii="Arial" w:eastAsia="Times New Roman" w:hAnsi="Arial" w:cs="Arial"/>
          <w:color w:val="000000"/>
          <w:sz w:val="26"/>
          <w:szCs w:val="26"/>
        </w:rPr>
        <w:br/>
        <w:t>11.     Details of fresh advances made during the year.</w:t>
      </w:r>
    </w:p>
    <w:p w:rsidR="00D13FD4" w:rsidRPr="00D13FD4" w:rsidRDefault="00D13FD4" w:rsidP="00D13FD4">
      <w:pPr>
        <w:shd w:val="clear" w:color="auto" w:fill="FFFFFF"/>
        <w:spacing w:before="100" w:beforeAutospacing="1" w:after="100" w:afterAutospacing="1" w:line="240" w:lineRule="auto"/>
        <w:jc w:val="both"/>
        <w:rPr>
          <w:rFonts w:ascii="Arial" w:eastAsia="Times New Roman" w:hAnsi="Arial" w:cs="Arial"/>
          <w:color w:val="000000"/>
          <w:sz w:val="16"/>
          <w:szCs w:val="16"/>
        </w:rPr>
      </w:pPr>
      <w:r w:rsidRPr="00D13FD4">
        <w:rPr>
          <w:rFonts w:ascii="Arial" w:eastAsia="Times New Roman" w:hAnsi="Arial" w:cs="Arial"/>
          <w:color w:val="000000"/>
          <w:sz w:val="26"/>
          <w:szCs w:val="26"/>
        </w:rPr>
        <w:lastRenderedPageBreak/>
        <w:t> </w:t>
      </w:r>
    </w:p>
    <w:p w:rsidR="00D13FD4" w:rsidRPr="00D13FD4" w:rsidRDefault="00D13FD4" w:rsidP="00D13FD4">
      <w:pPr>
        <w:shd w:val="clear" w:color="auto" w:fill="FFFFFF"/>
        <w:spacing w:before="100" w:beforeAutospacing="1" w:after="100" w:afterAutospacing="1" w:line="240" w:lineRule="auto"/>
        <w:jc w:val="both"/>
        <w:rPr>
          <w:rFonts w:ascii="Arial" w:eastAsia="Times New Roman" w:hAnsi="Arial" w:cs="Arial"/>
          <w:color w:val="000000"/>
          <w:sz w:val="16"/>
          <w:szCs w:val="16"/>
        </w:rPr>
      </w:pPr>
      <w:r w:rsidRPr="00D13FD4">
        <w:rPr>
          <w:rFonts w:ascii="Arial" w:eastAsia="Times New Roman" w:hAnsi="Arial" w:cs="Arial"/>
          <w:color w:val="000000"/>
          <w:sz w:val="26"/>
          <w:szCs w:val="26"/>
        </w:rPr>
        <w:t>12.     Details of major weaknesses, if any, persisting in the branch</w:t>
      </w:r>
    </w:p>
    <w:p w:rsidR="00D13FD4" w:rsidRPr="00D13FD4" w:rsidRDefault="00D13FD4" w:rsidP="00D13FD4">
      <w:pPr>
        <w:shd w:val="clear" w:color="auto" w:fill="FFFFFF"/>
        <w:spacing w:before="100" w:beforeAutospacing="1" w:after="100" w:afterAutospacing="1" w:line="240" w:lineRule="auto"/>
        <w:jc w:val="both"/>
        <w:rPr>
          <w:rFonts w:ascii="Arial" w:eastAsia="Times New Roman" w:hAnsi="Arial" w:cs="Arial"/>
          <w:color w:val="000000"/>
          <w:sz w:val="16"/>
          <w:szCs w:val="16"/>
        </w:rPr>
      </w:pPr>
      <w:r w:rsidRPr="00D13FD4">
        <w:rPr>
          <w:rFonts w:ascii="Arial" w:eastAsia="Times New Roman" w:hAnsi="Arial" w:cs="Arial"/>
          <w:color w:val="000000"/>
          <w:sz w:val="26"/>
          <w:szCs w:val="26"/>
        </w:rPr>
        <w:br/>
        <w:t>13.     List of Potential NPA Accounts – For quarter ending December.</w:t>
      </w:r>
    </w:p>
    <w:p w:rsidR="00D13FD4" w:rsidRPr="00D13FD4" w:rsidRDefault="00D13FD4" w:rsidP="00D13FD4">
      <w:pPr>
        <w:shd w:val="clear" w:color="auto" w:fill="FFFFFF"/>
        <w:spacing w:before="100" w:beforeAutospacing="1" w:after="100" w:afterAutospacing="1" w:line="240" w:lineRule="auto"/>
        <w:jc w:val="both"/>
        <w:rPr>
          <w:rFonts w:ascii="Arial" w:eastAsia="Times New Roman" w:hAnsi="Arial" w:cs="Arial"/>
          <w:color w:val="000000"/>
          <w:sz w:val="16"/>
          <w:szCs w:val="16"/>
        </w:rPr>
      </w:pPr>
      <w:r w:rsidRPr="00D13FD4">
        <w:rPr>
          <w:rFonts w:ascii="Arial" w:eastAsia="Times New Roman" w:hAnsi="Arial" w:cs="Arial"/>
          <w:color w:val="000000"/>
          <w:sz w:val="26"/>
          <w:szCs w:val="26"/>
        </w:rPr>
        <w:br/>
        <w:t>14.     Details of loan accounts restructured during the year.</w:t>
      </w:r>
    </w:p>
    <w:p w:rsidR="00D13FD4" w:rsidRPr="00D13FD4" w:rsidRDefault="00D13FD4" w:rsidP="00D13FD4">
      <w:pPr>
        <w:shd w:val="clear" w:color="auto" w:fill="FFFFFF"/>
        <w:spacing w:before="100" w:beforeAutospacing="1" w:after="100" w:afterAutospacing="1" w:line="240" w:lineRule="auto"/>
        <w:jc w:val="both"/>
        <w:rPr>
          <w:rFonts w:ascii="Arial" w:eastAsia="Times New Roman" w:hAnsi="Arial" w:cs="Arial"/>
          <w:color w:val="000000"/>
          <w:sz w:val="16"/>
          <w:szCs w:val="16"/>
        </w:rPr>
      </w:pPr>
      <w:r w:rsidRPr="00D13FD4">
        <w:rPr>
          <w:rFonts w:ascii="Arial" w:eastAsia="Times New Roman" w:hAnsi="Arial" w:cs="Arial"/>
          <w:color w:val="000000"/>
          <w:sz w:val="26"/>
          <w:szCs w:val="26"/>
        </w:rPr>
        <w:t> </w:t>
      </w:r>
    </w:p>
    <w:p w:rsidR="00D13FD4" w:rsidRPr="00D13FD4" w:rsidRDefault="00D13FD4" w:rsidP="00D13FD4">
      <w:pPr>
        <w:shd w:val="clear" w:color="auto" w:fill="FFFFFF"/>
        <w:spacing w:before="100" w:beforeAutospacing="1" w:after="100" w:afterAutospacing="1" w:line="240" w:lineRule="auto"/>
        <w:jc w:val="both"/>
        <w:rPr>
          <w:rFonts w:ascii="Arial" w:eastAsia="Times New Roman" w:hAnsi="Arial" w:cs="Arial"/>
          <w:color w:val="000000"/>
          <w:sz w:val="16"/>
          <w:szCs w:val="16"/>
        </w:rPr>
      </w:pPr>
      <w:r w:rsidRPr="00D13FD4">
        <w:rPr>
          <w:rFonts w:ascii="Arial" w:eastAsia="Times New Roman" w:hAnsi="Arial" w:cs="Arial"/>
          <w:color w:val="000000"/>
          <w:sz w:val="26"/>
          <w:szCs w:val="26"/>
        </w:rPr>
        <w:t>15.     Details of advances which are pending renewal for more than 3 months.</w:t>
      </w:r>
    </w:p>
    <w:p w:rsidR="00D13FD4" w:rsidRPr="00D13FD4" w:rsidRDefault="00D13FD4" w:rsidP="00D13FD4">
      <w:pPr>
        <w:shd w:val="clear" w:color="auto" w:fill="FFFFFF"/>
        <w:spacing w:before="100" w:beforeAutospacing="1" w:after="100" w:afterAutospacing="1" w:line="240" w:lineRule="auto"/>
        <w:jc w:val="both"/>
        <w:rPr>
          <w:rFonts w:ascii="Arial" w:eastAsia="Times New Roman" w:hAnsi="Arial" w:cs="Arial"/>
          <w:color w:val="000000"/>
          <w:sz w:val="16"/>
          <w:szCs w:val="16"/>
        </w:rPr>
      </w:pPr>
      <w:r w:rsidRPr="00D13FD4">
        <w:rPr>
          <w:rFonts w:ascii="Arial" w:eastAsia="Times New Roman" w:hAnsi="Arial" w:cs="Arial"/>
          <w:color w:val="000000"/>
          <w:sz w:val="26"/>
          <w:szCs w:val="26"/>
        </w:rPr>
        <w:br/>
        <w:t>16.     Details of advance accounts wherein stock statements are not received for 3 months.</w:t>
      </w:r>
    </w:p>
    <w:p w:rsidR="00D13FD4" w:rsidRPr="00D13FD4" w:rsidRDefault="00D13FD4" w:rsidP="00D13FD4">
      <w:pPr>
        <w:shd w:val="clear" w:color="auto" w:fill="FFFFFF"/>
        <w:spacing w:before="100" w:beforeAutospacing="1" w:after="100" w:afterAutospacing="1" w:line="240" w:lineRule="auto"/>
        <w:jc w:val="both"/>
        <w:rPr>
          <w:rFonts w:ascii="Arial" w:eastAsia="Times New Roman" w:hAnsi="Arial" w:cs="Arial"/>
          <w:color w:val="000000"/>
          <w:sz w:val="16"/>
          <w:szCs w:val="16"/>
        </w:rPr>
      </w:pPr>
      <w:r w:rsidRPr="00D13FD4">
        <w:rPr>
          <w:rFonts w:ascii="Arial" w:eastAsia="Times New Roman" w:hAnsi="Arial" w:cs="Arial"/>
          <w:color w:val="000000"/>
          <w:sz w:val="26"/>
          <w:szCs w:val="26"/>
        </w:rPr>
        <w:t> </w:t>
      </w:r>
    </w:p>
    <w:p w:rsidR="00D13FD4" w:rsidRPr="00D13FD4" w:rsidRDefault="00D13FD4" w:rsidP="00D13FD4">
      <w:pPr>
        <w:shd w:val="clear" w:color="auto" w:fill="FFFFFF"/>
        <w:spacing w:before="100" w:beforeAutospacing="1" w:after="100" w:afterAutospacing="1" w:line="240" w:lineRule="auto"/>
        <w:jc w:val="both"/>
        <w:rPr>
          <w:rFonts w:ascii="Arial" w:eastAsia="Times New Roman" w:hAnsi="Arial" w:cs="Arial"/>
          <w:color w:val="000000"/>
          <w:sz w:val="16"/>
          <w:szCs w:val="16"/>
        </w:rPr>
      </w:pPr>
      <w:r w:rsidRPr="00D13FD4">
        <w:rPr>
          <w:rFonts w:ascii="Arial" w:eastAsia="Times New Roman" w:hAnsi="Arial" w:cs="Arial"/>
          <w:color w:val="000000"/>
          <w:sz w:val="26"/>
          <w:szCs w:val="26"/>
        </w:rPr>
        <w:t>17.     List of NPA accounts wherein the valuation reports are older than 3 years.</w:t>
      </w:r>
    </w:p>
    <w:p w:rsidR="00D13FD4" w:rsidRPr="00D13FD4" w:rsidRDefault="00D13FD4" w:rsidP="00D13FD4">
      <w:pPr>
        <w:shd w:val="clear" w:color="auto" w:fill="FFFFFF"/>
        <w:spacing w:before="100" w:beforeAutospacing="1" w:after="100" w:afterAutospacing="1" w:line="240" w:lineRule="auto"/>
        <w:jc w:val="both"/>
        <w:rPr>
          <w:rFonts w:ascii="Arial" w:eastAsia="Times New Roman" w:hAnsi="Arial" w:cs="Arial"/>
          <w:color w:val="000000"/>
          <w:sz w:val="16"/>
          <w:szCs w:val="16"/>
        </w:rPr>
      </w:pPr>
      <w:r w:rsidRPr="00D13FD4">
        <w:rPr>
          <w:rFonts w:ascii="Arial" w:eastAsia="Times New Roman" w:hAnsi="Arial" w:cs="Arial"/>
          <w:color w:val="000000"/>
          <w:sz w:val="26"/>
          <w:szCs w:val="26"/>
        </w:rPr>
        <w:t> </w:t>
      </w:r>
    </w:p>
    <w:p w:rsidR="00D13FD4" w:rsidRPr="00D13FD4" w:rsidRDefault="00D13FD4" w:rsidP="00D13FD4">
      <w:pPr>
        <w:shd w:val="clear" w:color="auto" w:fill="FFFFFF"/>
        <w:spacing w:before="100" w:beforeAutospacing="1" w:after="100" w:afterAutospacing="1" w:line="240" w:lineRule="auto"/>
        <w:jc w:val="both"/>
        <w:rPr>
          <w:rFonts w:ascii="Arial" w:eastAsia="Times New Roman" w:hAnsi="Arial" w:cs="Arial"/>
          <w:color w:val="000000"/>
          <w:sz w:val="16"/>
          <w:szCs w:val="16"/>
        </w:rPr>
      </w:pPr>
      <w:r w:rsidRPr="00D13FD4">
        <w:rPr>
          <w:rFonts w:ascii="Arial" w:eastAsia="Times New Roman" w:hAnsi="Arial" w:cs="Arial"/>
          <w:color w:val="000000"/>
          <w:sz w:val="26"/>
          <w:szCs w:val="26"/>
        </w:rPr>
        <w:t>18.     List of non corporate entities with working capital limits in excess of Rs. 10   lakhs.</w:t>
      </w:r>
    </w:p>
    <w:p w:rsidR="00D13FD4" w:rsidRPr="00D13FD4" w:rsidRDefault="00D13FD4" w:rsidP="00D13FD4">
      <w:pPr>
        <w:shd w:val="clear" w:color="auto" w:fill="FFFFFF"/>
        <w:spacing w:before="100" w:beforeAutospacing="1" w:after="100" w:afterAutospacing="1" w:line="240" w:lineRule="auto"/>
        <w:jc w:val="both"/>
        <w:rPr>
          <w:rFonts w:ascii="Arial" w:eastAsia="Times New Roman" w:hAnsi="Arial" w:cs="Arial"/>
          <w:color w:val="000000"/>
          <w:sz w:val="16"/>
          <w:szCs w:val="16"/>
        </w:rPr>
      </w:pPr>
      <w:r w:rsidRPr="00D13FD4">
        <w:rPr>
          <w:rFonts w:ascii="Arial" w:eastAsia="Times New Roman" w:hAnsi="Arial" w:cs="Arial"/>
          <w:color w:val="000000"/>
          <w:sz w:val="26"/>
          <w:szCs w:val="26"/>
        </w:rPr>
        <w:br/>
        <w:t>19.     List of borrowers accounts which underwent CDR during the year.</w:t>
      </w:r>
    </w:p>
    <w:p w:rsidR="00D13FD4" w:rsidRPr="00D13FD4" w:rsidRDefault="00D13FD4" w:rsidP="00D13FD4">
      <w:pPr>
        <w:shd w:val="clear" w:color="auto" w:fill="FFFFFF"/>
        <w:spacing w:before="100" w:beforeAutospacing="1" w:after="100" w:afterAutospacing="1" w:line="240" w:lineRule="auto"/>
        <w:jc w:val="both"/>
        <w:rPr>
          <w:rFonts w:ascii="Arial" w:eastAsia="Times New Roman" w:hAnsi="Arial" w:cs="Arial"/>
          <w:color w:val="000000"/>
          <w:sz w:val="16"/>
          <w:szCs w:val="16"/>
        </w:rPr>
      </w:pPr>
      <w:r w:rsidRPr="00D13FD4">
        <w:rPr>
          <w:rFonts w:ascii="Arial" w:eastAsia="Times New Roman" w:hAnsi="Arial" w:cs="Arial"/>
          <w:color w:val="000000"/>
          <w:sz w:val="26"/>
          <w:szCs w:val="26"/>
        </w:rPr>
        <w:t> </w:t>
      </w:r>
    </w:p>
    <w:p w:rsidR="00D13FD4" w:rsidRPr="00D13FD4" w:rsidRDefault="00D13FD4" w:rsidP="00D13FD4">
      <w:pPr>
        <w:shd w:val="clear" w:color="auto" w:fill="FFFFFF"/>
        <w:spacing w:before="100" w:beforeAutospacing="1" w:after="100" w:afterAutospacing="1" w:line="240" w:lineRule="auto"/>
        <w:jc w:val="both"/>
        <w:rPr>
          <w:rFonts w:ascii="Arial" w:eastAsia="Times New Roman" w:hAnsi="Arial" w:cs="Arial"/>
          <w:color w:val="000000"/>
          <w:sz w:val="16"/>
          <w:szCs w:val="16"/>
        </w:rPr>
      </w:pPr>
      <w:r w:rsidRPr="00D13FD4">
        <w:rPr>
          <w:rFonts w:ascii="Arial" w:eastAsia="Times New Roman" w:hAnsi="Arial" w:cs="Arial"/>
          <w:color w:val="000000"/>
          <w:sz w:val="26"/>
          <w:szCs w:val="26"/>
        </w:rPr>
        <w:t>20.     List of accounts where recoveries are made, where DICGC / ECGC claims have been received.</w:t>
      </w:r>
    </w:p>
    <w:p w:rsidR="00D13FD4" w:rsidRPr="00D13FD4" w:rsidRDefault="00D13FD4" w:rsidP="00D13FD4">
      <w:pPr>
        <w:shd w:val="clear" w:color="auto" w:fill="FFFFFF"/>
        <w:spacing w:before="100" w:beforeAutospacing="1" w:after="100" w:afterAutospacing="1" w:line="240" w:lineRule="auto"/>
        <w:jc w:val="both"/>
        <w:rPr>
          <w:rFonts w:ascii="Arial" w:eastAsia="Times New Roman" w:hAnsi="Arial" w:cs="Arial"/>
          <w:color w:val="000000"/>
          <w:sz w:val="16"/>
          <w:szCs w:val="16"/>
        </w:rPr>
      </w:pPr>
      <w:r w:rsidRPr="00D13FD4">
        <w:rPr>
          <w:rFonts w:ascii="Arial" w:eastAsia="Times New Roman" w:hAnsi="Arial" w:cs="Arial"/>
          <w:color w:val="000000"/>
          <w:sz w:val="26"/>
          <w:szCs w:val="26"/>
        </w:rPr>
        <w:br/>
        <w:t>21.     Details of expired Letters of Credit / Guarantees.</w:t>
      </w:r>
    </w:p>
    <w:p w:rsidR="00D13FD4" w:rsidRPr="00D13FD4" w:rsidRDefault="00D13FD4" w:rsidP="00D13FD4">
      <w:pPr>
        <w:shd w:val="clear" w:color="auto" w:fill="FFFFFF"/>
        <w:spacing w:before="100" w:beforeAutospacing="1" w:after="100" w:afterAutospacing="1" w:line="240" w:lineRule="auto"/>
        <w:jc w:val="both"/>
        <w:rPr>
          <w:rFonts w:ascii="Arial" w:eastAsia="Times New Roman" w:hAnsi="Arial" w:cs="Arial"/>
          <w:color w:val="000000"/>
          <w:sz w:val="16"/>
          <w:szCs w:val="16"/>
        </w:rPr>
      </w:pPr>
      <w:r w:rsidRPr="00D13FD4">
        <w:rPr>
          <w:rFonts w:ascii="Arial" w:eastAsia="Times New Roman" w:hAnsi="Arial" w:cs="Arial"/>
          <w:color w:val="000000"/>
          <w:sz w:val="26"/>
          <w:szCs w:val="26"/>
        </w:rPr>
        <w:t> </w:t>
      </w:r>
    </w:p>
    <w:p w:rsidR="00D13FD4" w:rsidRPr="00D13FD4" w:rsidRDefault="00D13FD4" w:rsidP="00D13FD4">
      <w:pPr>
        <w:shd w:val="clear" w:color="auto" w:fill="FFFFFF"/>
        <w:spacing w:before="100" w:beforeAutospacing="1" w:after="100" w:afterAutospacing="1" w:line="240" w:lineRule="auto"/>
        <w:jc w:val="both"/>
        <w:rPr>
          <w:rFonts w:ascii="Arial" w:eastAsia="Times New Roman" w:hAnsi="Arial" w:cs="Arial"/>
          <w:color w:val="000000"/>
          <w:sz w:val="16"/>
          <w:szCs w:val="16"/>
        </w:rPr>
      </w:pPr>
      <w:r w:rsidRPr="00D13FD4">
        <w:rPr>
          <w:rFonts w:ascii="Arial" w:eastAsia="Times New Roman" w:hAnsi="Arial" w:cs="Arial"/>
          <w:color w:val="000000"/>
          <w:sz w:val="26"/>
          <w:szCs w:val="26"/>
        </w:rPr>
        <w:t>22.     Details of Invoked Guarantees / Letters of Credit and treatment thereof.</w:t>
      </w:r>
    </w:p>
    <w:p w:rsidR="00D13FD4" w:rsidRPr="00D13FD4" w:rsidRDefault="00D13FD4" w:rsidP="00D13FD4">
      <w:pPr>
        <w:shd w:val="clear" w:color="auto" w:fill="FFFFFF"/>
        <w:spacing w:before="100" w:beforeAutospacing="1" w:after="100" w:afterAutospacing="1" w:line="240" w:lineRule="auto"/>
        <w:jc w:val="both"/>
        <w:rPr>
          <w:rFonts w:ascii="Arial" w:eastAsia="Times New Roman" w:hAnsi="Arial" w:cs="Arial"/>
          <w:color w:val="000000"/>
          <w:sz w:val="16"/>
          <w:szCs w:val="16"/>
        </w:rPr>
      </w:pPr>
      <w:r w:rsidRPr="00D13FD4">
        <w:rPr>
          <w:rFonts w:ascii="Arial" w:eastAsia="Times New Roman" w:hAnsi="Arial" w:cs="Arial"/>
          <w:color w:val="000000"/>
          <w:sz w:val="26"/>
          <w:szCs w:val="26"/>
        </w:rPr>
        <w:br/>
        <w:t>23.     List of off balance sheet items and contingent liabilities, if any.</w:t>
      </w:r>
    </w:p>
    <w:p w:rsidR="00D13FD4" w:rsidRPr="00D13FD4" w:rsidRDefault="00D13FD4" w:rsidP="00D13FD4">
      <w:pPr>
        <w:shd w:val="clear" w:color="auto" w:fill="FFFFFF"/>
        <w:spacing w:before="100" w:beforeAutospacing="1" w:after="100" w:afterAutospacing="1" w:line="240" w:lineRule="auto"/>
        <w:jc w:val="both"/>
        <w:rPr>
          <w:rFonts w:ascii="Arial" w:eastAsia="Times New Roman" w:hAnsi="Arial" w:cs="Arial"/>
          <w:color w:val="000000"/>
          <w:sz w:val="16"/>
          <w:szCs w:val="16"/>
        </w:rPr>
      </w:pPr>
      <w:r w:rsidRPr="00D13FD4">
        <w:rPr>
          <w:rFonts w:ascii="Arial" w:eastAsia="Times New Roman" w:hAnsi="Arial" w:cs="Arial"/>
          <w:color w:val="000000"/>
          <w:sz w:val="26"/>
          <w:szCs w:val="26"/>
        </w:rPr>
        <w:lastRenderedPageBreak/>
        <w:br/>
        <w:t>24.     Details of suspense and sundry entries beyond 1 year.</w:t>
      </w:r>
    </w:p>
    <w:p w:rsidR="00D13FD4" w:rsidRPr="00D13FD4" w:rsidRDefault="00D13FD4" w:rsidP="00D13FD4">
      <w:pPr>
        <w:shd w:val="clear" w:color="auto" w:fill="FFFFFF"/>
        <w:spacing w:before="100" w:beforeAutospacing="1" w:after="100" w:afterAutospacing="1" w:line="240" w:lineRule="auto"/>
        <w:jc w:val="both"/>
        <w:rPr>
          <w:rFonts w:ascii="Arial" w:eastAsia="Times New Roman" w:hAnsi="Arial" w:cs="Arial"/>
          <w:color w:val="000000"/>
          <w:sz w:val="16"/>
          <w:szCs w:val="16"/>
        </w:rPr>
      </w:pPr>
      <w:r w:rsidRPr="00D13FD4">
        <w:rPr>
          <w:rFonts w:ascii="Arial" w:eastAsia="Times New Roman" w:hAnsi="Arial" w:cs="Arial"/>
          <w:color w:val="000000"/>
          <w:sz w:val="26"/>
          <w:szCs w:val="26"/>
        </w:rPr>
        <w:br/>
        <w:t>25.     Details of fraud by employee or outsiders, against the bank during the year.</w:t>
      </w:r>
      <w:r w:rsidRPr="00D13FD4">
        <w:rPr>
          <w:rFonts w:ascii="Arial" w:eastAsia="Times New Roman" w:hAnsi="Arial" w:cs="Arial"/>
          <w:color w:val="000000"/>
          <w:sz w:val="26"/>
          <w:szCs w:val="26"/>
        </w:rPr>
        <w:br/>
      </w:r>
      <w:r w:rsidRPr="00D13FD4">
        <w:rPr>
          <w:rFonts w:ascii="Arial" w:eastAsia="Times New Roman" w:hAnsi="Arial" w:cs="Arial"/>
          <w:color w:val="000000"/>
          <w:sz w:val="26"/>
          <w:szCs w:val="26"/>
        </w:rPr>
        <w:br/>
        <w:t>26.     List of recoveries in NPA accounts and appropriation thereof.</w:t>
      </w:r>
    </w:p>
    <w:p w:rsidR="00D13FD4" w:rsidRPr="00D13FD4" w:rsidRDefault="00D13FD4" w:rsidP="00D13FD4">
      <w:pPr>
        <w:shd w:val="clear" w:color="auto" w:fill="FFFFFF"/>
        <w:spacing w:before="100" w:beforeAutospacing="1" w:after="100" w:afterAutospacing="1" w:line="240" w:lineRule="auto"/>
        <w:jc w:val="both"/>
        <w:rPr>
          <w:rFonts w:ascii="Arial" w:eastAsia="Times New Roman" w:hAnsi="Arial" w:cs="Arial"/>
          <w:color w:val="000000"/>
          <w:sz w:val="16"/>
          <w:szCs w:val="16"/>
        </w:rPr>
      </w:pPr>
      <w:r w:rsidRPr="00D13FD4">
        <w:rPr>
          <w:rFonts w:ascii="Arial" w:eastAsia="Times New Roman" w:hAnsi="Arial" w:cs="Arial"/>
          <w:color w:val="000000"/>
          <w:sz w:val="26"/>
          <w:szCs w:val="26"/>
        </w:rPr>
        <w:br/>
        <w:t>27.     Details of legal expenses incurred and accounting in the books.</w:t>
      </w:r>
    </w:p>
    <w:p w:rsidR="00D13FD4" w:rsidRPr="00D13FD4" w:rsidRDefault="00D13FD4" w:rsidP="00D13FD4">
      <w:pPr>
        <w:shd w:val="clear" w:color="auto" w:fill="FFFFFF"/>
        <w:spacing w:before="100" w:beforeAutospacing="1" w:after="100" w:afterAutospacing="1" w:line="240" w:lineRule="auto"/>
        <w:jc w:val="both"/>
        <w:rPr>
          <w:rFonts w:ascii="Arial" w:eastAsia="Times New Roman" w:hAnsi="Arial" w:cs="Arial"/>
          <w:color w:val="000000"/>
          <w:sz w:val="16"/>
          <w:szCs w:val="16"/>
        </w:rPr>
      </w:pPr>
      <w:r w:rsidRPr="00D13FD4">
        <w:rPr>
          <w:rFonts w:ascii="Arial" w:eastAsia="Times New Roman" w:hAnsi="Arial" w:cs="Arial"/>
          <w:color w:val="000000"/>
          <w:sz w:val="26"/>
          <w:szCs w:val="26"/>
        </w:rPr>
        <w:t> </w:t>
      </w:r>
    </w:p>
    <w:p w:rsidR="00D13FD4" w:rsidRPr="00D13FD4" w:rsidRDefault="00D13FD4" w:rsidP="00D13FD4">
      <w:pPr>
        <w:shd w:val="clear" w:color="auto" w:fill="FFFFFF"/>
        <w:spacing w:before="100" w:beforeAutospacing="1" w:after="100" w:afterAutospacing="1" w:line="240" w:lineRule="auto"/>
        <w:jc w:val="both"/>
        <w:rPr>
          <w:rFonts w:ascii="Arial" w:eastAsia="Times New Roman" w:hAnsi="Arial" w:cs="Arial"/>
          <w:color w:val="000000"/>
          <w:sz w:val="16"/>
          <w:szCs w:val="16"/>
        </w:rPr>
      </w:pPr>
      <w:r w:rsidRPr="00D13FD4">
        <w:rPr>
          <w:rFonts w:ascii="Arial" w:eastAsia="Times New Roman" w:hAnsi="Arial" w:cs="Arial"/>
          <w:color w:val="000000"/>
          <w:sz w:val="26"/>
          <w:szCs w:val="26"/>
        </w:rPr>
        <w:t>28.     Details for Long Form Audit Report, including Annexures for advances above Rs.2 crore.</w:t>
      </w:r>
    </w:p>
    <w:p w:rsidR="00D13FD4" w:rsidRPr="00D13FD4" w:rsidRDefault="00D13FD4" w:rsidP="00D13FD4">
      <w:pPr>
        <w:shd w:val="clear" w:color="auto" w:fill="FFFFFF"/>
        <w:spacing w:before="100" w:beforeAutospacing="1" w:after="100" w:afterAutospacing="1" w:line="240" w:lineRule="auto"/>
        <w:jc w:val="both"/>
        <w:rPr>
          <w:rFonts w:ascii="Arial" w:eastAsia="Times New Roman" w:hAnsi="Arial" w:cs="Arial"/>
          <w:color w:val="000000"/>
          <w:sz w:val="16"/>
          <w:szCs w:val="16"/>
        </w:rPr>
      </w:pPr>
      <w:r w:rsidRPr="00D13FD4">
        <w:rPr>
          <w:rFonts w:ascii="Arial" w:eastAsia="Times New Roman" w:hAnsi="Arial" w:cs="Arial"/>
          <w:color w:val="000000"/>
          <w:sz w:val="26"/>
          <w:szCs w:val="26"/>
        </w:rPr>
        <w:br/>
        <w:t>29.     Details for Tax Audit under section 44 AB of Income Tax Act, with specific reference to additions to fixed assets.</w:t>
      </w:r>
    </w:p>
    <w:p w:rsidR="00D13FD4" w:rsidRPr="00D13FD4" w:rsidRDefault="00D13FD4" w:rsidP="00D13FD4">
      <w:pPr>
        <w:shd w:val="clear" w:color="auto" w:fill="FFFFFF"/>
        <w:spacing w:before="100" w:beforeAutospacing="1" w:after="100" w:afterAutospacing="1" w:line="240" w:lineRule="auto"/>
        <w:jc w:val="both"/>
        <w:rPr>
          <w:rFonts w:ascii="Arial" w:eastAsia="Times New Roman" w:hAnsi="Arial" w:cs="Arial"/>
          <w:color w:val="000000"/>
          <w:sz w:val="16"/>
          <w:szCs w:val="16"/>
        </w:rPr>
      </w:pPr>
      <w:r w:rsidRPr="00D13FD4">
        <w:rPr>
          <w:rFonts w:ascii="Arial" w:eastAsia="Times New Roman" w:hAnsi="Arial" w:cs="Arial"/>
          <w:color w:val="000000"/>
          <w:sz w:val="26"/>
          <w:szCs w:val="26"/>
        </w:rPr>
        <w:br/>
        <w:t>30.     Details of section wise tax deducted and remitted including date of deduction, date of remittance and delay if any. TDS mapping for deduction and remittance.</w:t>
      </w:r>
    </w:p>
    <w:p w:rsidR="00D13FD4" w:rsidRPr="00D13FD4" w:rsidRDefault="00D13FD4" w:rsidP="00D13FD4">
      <w:pPr>
        <w:shd w:val="clear" w:color="auto" w:fill="FFFFFF"/>
        <w:spacing w:before="100" w:beforeAutospacing="1" w:after="100" w:afterAutospacing="1" w:line="240" w:lineRule="auto"/>
        <w:jc w:val="both"/>
        <w:rPr>
          <w:rFonts w:ascii="Arial" w:eastAsia="Times New Roman" w:hAnsi="Arial" w:cs="Arial"/>
          <w:color w:val="000000"/>
          <w:sz w:val="16"/>
          <w:szCs w:val="16"/>
        </w:rPr>
      </w:pPr>
      <w:r w:rsidRPr="00D13FD4">
        <w:rPr>
          <w:rFonts w:ascii="Arial" w:eastAsia="Times New Roman" w:hAnsi="Arial" w:cs="Arial"/>
          <w:color w:val="000000"/>
          <w:sz w:val="26"/>
          <w:szCs w:val="26"/>
        </w:rPr>
        <w:t> </w:t>
      </w:r>
    </w:p>
    <w:p w:rsidR="00D13FD4" w:rsidRPr="00D13FD4" w:rsidRDefault="00D13FD4" w:rsidP="00D13FD4">
      <w:pPr>
        <w:shd w:val="clear" w:color="auto" w:fill="FFFFFF"/>
        <w:spacing w:before="100" w:beforeAutospacing="1" w:after="100" w:afterAutospacing="1" w:line="240" w:lineRule="auto"/>
        <w:jc w:val="both"/>
        <w:rPr>
          <w:rFonts w:ascii="Arial" w:eastAsia="Times New Roman" w:hAnsi="Arial" w:cs="Arial"/>
          <w:color w:val="000000"/>
          <w:sz w:val="16"/>
          <w:szCs w:val="16"/>
        </w:rPr>
      </w:pPr>
      <w:r w:rsidRPr="00D13FD4">
        <w:rPr>
          <w:rFonts w:ascii="Arial" w:eastAsia="Times New Roman" w:hAnsi="Arial" w:cs="Arial"/>
          <w:color w:val="000000"/>
          <w:sz w:val="26"/>
          <w:szCs w:val="26"/>
        </w:rPr>
        <w:t>31.     Certificate from branch management that TDS has been duly deducted and remitted as per provisions of Income Tax Act, 1961.</w:t>
      </w:r>
    </w:p>
    <w:p w:rsidR="00D13FD4" w:rsidRPr="00D13FD4" w:rsidRDefault="00D13FD4" w:rsidP="00D13FD4">
      <w:pPr>
        <w:shd w:val="clear" w:color="auto" w:fill="FFFFFF"/>
        <w:spacing w:before="100" w:beforeAutospacing="1" w:after="100" w:afterAutospacing="1" w:line="240" w:lineRule="auto"/>
        <w:jc w:val="both"/>
        <w:rPr>
          <w:rFonts w:ascii="Arial" w:eastAsia="Times New Roman" w:hAnsi="Arial" w:cs="Arial"/>
          <w:color w:val="000000"/>
          <w:sz w:val="16"/>
          <w:szCs w:val="16"/>
        </w:rPr>
      </w:pPr>
      <w:r w:rsidRPr="00D13FD4">
        <w:rPr>
          <w:rFonts w:ascii="Arial" w:eastAsia="Times New Roman" w:hAnsi="Arial" w:cs="Arial"/>
          <w:color w:val="000000"/>
          <w:sz w:val="26"/>
          <w:szCs w:val="26"/>
        </w:rPr>
        <w:t> </w:t>
      </w:r>
    </w:p>
    <w:p w:rsidR="00D13FD4" w:rsidRPr="00D13FD4" w:rsidRDefault="00D13FD4" w:rsidP="00D13FD4">
      <w:pPr>
        <w:shd w:val="clear" w:color="auto" w:fill="FFFFFF"/>
        <w:spacing w:before="100" w:beforeAutospacing="1" w:after="100" w:afterAutospacing="1" w:line="240" w:lineRule="auto"/>
        <w:jc w:val="both"/>
        <w:rPr>
          <w:rFonts w:ascii="Arial" w:eastAsia="Times New Roman" w:hAnsi="Arial" w:cs="Arial"/>
          <w:color w:val="000000"/>
          <w:sz w:val="16"/>
          <w:szCs w:val="16"/>
        </w:rPr>
      </w:pPr>
      <w:r w:rsidRPr="00D13FD4">
        <w:rPr>
          <w:rFonts w:ascii="Arial" w:eastAsia="Times New Roman" w:hAnsi="Arial" w:cs="Arial"/>
          <w:color w:val="000000"/>
          <w:sz w:val="26"/>
          <w:szCs w:val="26"/>
        </w:rPr>
        <w:t>32.     Details for furnishing various certificates.</w:t>
      </w:r>
    </w:p>
    <w:p w:rsidR="00D13FD4" w:rsidRPr="00D13FD4" w:rsidRDefault="00D13FD4" w:rsidP="00D13FD4">
      <w:pPr>
        <w:shd w:val="clear" w:color="auto" w:fill="FFFFFF"/>
        <w:spacing w:before="100" w:beforeAutospacing="1" w:after="100" w:afterAutospacing="1" w:line="240" w:lineRule="auto"/>
        <w:jc w:val="both"/>
        <w:rPr>
          <w:rFonts w:ascii="Arial" w:eastAsia="Times New Roman" w:hAnsi="Arial" w:cs="Arial"/>
          <w:color w:val="000000"/>
          <w:sz w:val="16"/>
          <w:szCs w:val="16"/>
        </w:rPr>
      </w:pPr>
      <w:r w:rsidRPr="00D13FD4">
        <w:rPr>
          <w:rFonts w:ascii="Arial" w:eastAsia="Times New Roman" w:hAnsi="Arial" w:cs="Arial"/>
          <w:color w:val="000000"/>
          <w:sz w:val="26"/>
          <w:szCs w:val="26"/>
        </w:rPr>
        <w:br/>
        <w:t>33.     Date when the audit could be commenced.</w:t>
      </w:r>
    </w:p>
    <w:p w:rsidR="00D13FD4" w:rsidRPr="00D13FD4" w:rsidRDefault="00D13FD4" w:rsidP="00D13FD4">
      <w:pPr>
        <w:shd w:val="clear" w:color="auto" w:fill="FFFFFF"/>
        <w:spacing w:before="100" w:beforeAutospacing="1" w:after="100" w:afterAutospacing="1" w:line="240" w:lineRule="auto"/>
        <w:jc w:val="both"/>
        <w:rPr>
          <w:rFonts w:ascii="Arial" w:eastAsia="Times New Roman" w:hAnsi="Arial" w:cs="Arial"/>
          <w:color w:val="000000"/>
          <w:sz w:val="16"/>
          <w:szCs w:val="16"/>
        </w:rPr>
      </w:pPr>
      <w:r w:rsidRPr="00D13FD4">
        <w:rPr>
          <w:rFonts w:ascii="Arial" w:eastAsia="Times New Roman" w:hAnsi="Arial" w:cs="Arial"/>
          <w:color w:val="000000"/>
          <w:sz w:val="26"/>
          <w:szCs w:val="26"/>
        </w:rPr>
        <w:br/>
        <w:t>34.     Proforma Management Representation Letter to obtain the management’s assurance that the financial statements and other information furnished for furnishing certificates are truly and correctly prepared and presented by the branch management to the branch Statutory auditors.</w:t>
      </w:r>
    </w:p>
    <w:p w:rsidR="00B40332" w:rsidRDefault="00B40332"/>
    <w:sectPr w:rsidR="00B4033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useFELayout/>
  </w:compat>
  <w:rsids>
    <w:rsidRoot w:val="00D13FD4"/>
    <w:rsid w:val="00B40332"/>
    <w:rsid w:val="00D13FD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946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484</Words>
  <Characters>2760</Characters>
  <Application>Microsoft Office Word</Application>
  <DocSecurity>0</DocSecurity>
  <Lines>23</Lines>
  <Paragraphs>6</Paragraphs>
  <ScaleCrop>false</ScaleCrop>
  <Company>Hewlett-Packard</Company>
  <LinksUpToDate>false</LinksUpToDate>
  <CharactersWithSpaces>3238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2016-03-23T05:16:00Z</dcterms:created>
  <dcterms:modified xsi:type="dcterms:W3CDTF">2016-03-23T05:17:00Z</dcterms:modified>
</cp:coreProperties>
</file>